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B21" w:rsidRDefault="00007B21" w:rsidP="00007B21">
      <w:pPr>
        <w:tabs>
          <w:tab w:val="left" w:pos="851"/>
        </w:tabs>
        <w:spacing w:after="0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  <w:r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Tehničko rješenje korišćenja radio-frekvencija za realizaciju PMR sistema </w:t>
      </w:r>
    </w:p>
    <w:p w:rsidR="00007B21" w:rsidRDefault="00007B21" w:rsidP="00007B21">
      <w:pPr>
        <w:tabs>
          <w:tab w:val="left" w:pos="851"/>
        </w:tabs>
        <w:spacing w:after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E30C83" w:rsidRDefault="00007B21" w:rsidP="00E30C83">
      <w:pPr>
        <w:tabs>
          <w:tab w:val="left" w:pos="426"/>
        </w:tabs>
        <w:spacing w:after="120"/>
        <w:jc w:val="both"/>
        <w:rPr>
          <w:rFonts w:ascii="Arial" w:hAnsi="Arial" w:cs="Arial"/>
          <w:color w:val="000000" w:themeColor="text1"/>
          <w:lang w:val="sr-Latn-CS"/>
        </w:rPr>
      </w:pPr>
      <w:r w:rsidRPr="008E425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Tehničko rješenje korišćenja radio-frekvencija za </w:t>
      </w:r>
      <w:r>
        <w:rPr>
          <w:rFonts w:ascii="RobotoLight" w:eastAsia="Times New Roman" w:hAnsi="RobotoLight" w:cs="Times New Roman"/>
          <w:color w:val="3D3D3D"/>
          <w:sz w:val="23"/>
          <w:szCs w:val="23"/>
        </w:rPr>
        <w:t>realizaciju PMR sistema sa repetitorskom i/ili fiksnom stanicom</w:t>
      </w:r>
      <w:r w:rsidRPr="008E425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dostavlja se u formi </w:t>
      </w:r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glavnog projekta</w:t>
      </w:r>
      <w:r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  <w:r w:rsidRPr="008E425E">
        <w:rPr>
          <w:rFonts w:ascii="RobotoLight" w:eastAsia="Times New Roman" w:hAnsi="RobotoLight" w:cs="Times New Roman"/>
          <w:color w:val="3D3D3D"/>
          <w:sz w:val="23"/>
          <w:szCs w:val="23"/>
        </w:rPr>
        <w:t>izrađenog od strane ovlašćenog projektanta.</w:t>
      </w:r>
      <w:r w:rsidR="00E30C83" w:rsidRPr="00E30C83">
        <w:rPr>
          <w:rFonts w:ascii="Arial" w:hAnsi="Arial" w:cs="Arial"/>
          <w:color w:val="000000" w:themeColor="text1"/>
          <w:lang w:val="sr-Latn-CS"/>
        </w:rPr>
        <w:t xml:space="preserve"> </w:t>
      </w:r>
      <w:r w:rsidR="00E30C83">
        <w:rPr>
          <w:rFonts w:ascii="Arial" w:hAnsi="Arial" w:cs="Arial"/>
          <w:color w:val="000000" w:themeColor="text1"/>
          <w:lang w:val="sr-Latn-CS"/>
        </w:rPr>
        <w:tab/>
      </w:r>
    </w:p>
    <w:p w:rsidR="008A3721" w:rsidRPr="00E30C83" w:rsidRDefault="008A3721" w:rsidP="008A3721">
      <w:pPr>
        <w:tabs>
          <w:tab w:val="left" w:pos="851"/>
        </w:tabs>
        <w:spacing w:after="0"/>
        <w:rPr>
          <w:rFonts w:ascii="Arial" w:hAnsi="Arial" w:cs="Arial"/>
          <w:color w:val="000000" w:themeColor="text1"/>
          <w:lang w:val="sr-Latn-CS"/>
        </w:rPr>
      </w:pPr>
      <w:r w:rsidRPr="00E30C83">
        <w:rPr>
          <w:rFonts w:ascii="Arial" w:hAnsi="Arial" w:cs="Arial"/>
          <w:color w:val="000000" w:themeColor="text1"/>
          <w:lang w:val="sr-Latn-CS"/>
        </w:rPr>
        <w:t>Tehničko rješenje korišćenja radio-frekvencija za direktnu komunikaciju PMR mobilnih i/ili prenosnih stanica dostavlja se u formi popunjene tabele sa tehničkim parametrima.</w:t>
      </w:r>
    </w:p>
    <w:p w:rsidR="00007B21" w:rsidRPr="00E75CE2" w:rsidRDefault="00007B21" w:rsidP="00007B21">
      <w:pPr>
        <w:tabs>
          <w:tab w:val="left" w:pos="851"/>
        </w:tabs>
        <w:spacing w:after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Glavni projekat korišćenja radio-frekvencija obavezno sadrži sljedeće:</w:t>
      </w:r>
    </w:p>
    <w:p w:rsidR="00007B21" w:rsidRPr="00E75CE2" w:rsidRDefault="00007B21" w:rsidP="00007B21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opšta dokumentacija, koju čine: podaci o investitoru, podaci o fizičkom ili pravnom licu koje je izradilo projekat, rješenje o određivanju odgovornog projektanta, licenca, odnosno ovlašćenje za projektovanje za pravno lice, odnosno odgovornog projektanta, izjava odgovornog projektanta o pridržavanju zakonskih propisa i tehničkih normativa i standarda),</w:t>
      </w:r>
    </w:p>
    <w:p w:rsidR="00007B21" w:rsidRPr="00E75CE2" w:rsidRDefault="00007B21" w:rsidP="00007B21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projektni zadatak,</w:t>
      </w:r>
    </w:p>
    <w:p w:rsidR="00007B21" w:rsidRPr="00E75CE2" w:rsidRDefault="00007B21" w:rsidP="00007B21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spisak relevantne zakonske regulative i primijenjenih tehničkih normativa i standarda,</w:t>
      </w:r>
    </w:p>
    <w:p w:rsidR="00007B21" w:rsidRPr="00E75CE2" w:rsidRDefault="00007B21" w:rsidP="00007B21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tehničko rješenje,</w:t>
      </w:r>
    </w:p>
    <w:p w:rsidR="00007B21" w:rsidRPr="00E75CE2" w:rsidRDefault="00007B21" w:rsidP="00007B21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kratak opis elektro-energetskog napajanja,</w:t>
      </w:r>
    </w:p>
    <w:p w:rsidR="00007B21" w:rsidRPr="00E75CE2" w:rsidRDefault="00007B21" w:rsidP="00007B21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kratak opis radiokomunikacione opreme,</w:t>
      </w:r>
    </w:p>
    <w:p w:rsidR="00007B21" w:rsidRPr="00E75CE2" w:rsidRDefault="00007B21" w:rsidP="00007B21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grafička dokumentacija i prilozi,</w:t>
      </w:r>
    </w:p>
    <w:p w:rsidR="00007B21" w:rsidRPr="00E75CE2" w:rsidRDefault="00007B21" w:rsidP="00007B21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popunjena odgovarajuća tabela sa tehničkim parametrima.</w:t>
      </w:r>
    </w:p>
    <w:p w:rsidR="00007B21" w:rsidRDefault="00007B21" w:rsidP="00007B21">
      <w:pPr>
        <w:shd w:val="clear" w:color="auto" w:fill="FFFFFF"/>
        <w:spacing w:after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007B21" w:rsidRPr="00E75CE2" w:rsidRDefault="00007B21" w:rsidP="00007B21">
      <w:pPr>
        <w:tabs>
          <w:tab w:val="left" w:pos="851"/>
        </w:tabs>
        <w:spacing w:after="0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Tehničko rješenje, kao dio glavnog projekta</w:t>
      </w:r>
      <w:r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korišćenja radio-frekvencija za </w:t>
      </w:r>
      <w:r>
        <w:rPr>
          <w:rFonts w:ascii="RobotoLight" w:eastAsia="Times New Roman" w:hAnsi="RobotoLight" w:cs="Times New Roman"/>
          <w:color w:val="3D3D3D"/>
          <w:sz w:val="23"/>
          <w:szCs w:val="23"/>
        </w:rPr>
        <w:t>realizaciju PMR sistema</w:t>
      </w:r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, obavezno sadrži sljedeće:</w:t>
      </w:r>
    </w:p>
    <w:p w:rsidR="00E30C83" w:rsidRPr="00E30C83" w:rsidRDefault="00E30C83" w:rsidP="00E30C83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30C83">
        <w:rPr>
          <w:rFonts w:ascii="RobotoLight" w:eastAsia="Times New Roman" w:hAnsi="RobotoLight" w:cs="Times New Roman"/>
          <w:color w:val="3D3D3D"/>
          <w:sz w:val="23"/>
          <w:szCs w:val="23"/>
        </w:rPr>
        <w:t>opis konfiguracije mreže,</w:t>
      </w:r>
    </w:p>
    <w:p w:rsidR="00E30C83" w:rsidRPr="00E30C83" w:rsidRDefault="00E30C83" w:rsidP="00E30C83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30C83">
        <w:rPr>
          <w:rFonts w:ascii="RobotoLight" w:eastAsia="Times New Roman" w:hAnsi="RobotoLight" w:cs="Times New Roman"/>
          <w:color w:val="3D3D3D"/>
          <w:sz w:val="23"/>
          <w:szCs w:val="23"/>
        </w:rPr>
        <w:t>podatke o traženom radio-frekvencijskom opsegu, širini i broju traženih radio kanala,</w:t>
      </w:r>
    </w:p>
    <w:p w:rsidR="00E30C83" w:rsidRPr="00E30C83" w:rsidRDefault="00E30C83" w:rsidP="00E30C83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30C83">
        <w:rPr>
          <w:rFonts w:ascii="RobotoLight" w:eastAsia="Times New Roman" w:hAnsi="RobotoLight" w:cs="Times New Roman"/>
          <w:color w:val="3D3D3D"/>
          <w:sz w:val="23"/>
          <w:szCs w:val="23"/>
        </w:rPr>
        <w:t>podatke o lokaciji repetitorske i/ili bazne stanice (naziv uže lokacije, opština, mapa lokacije, opis lokacije sa opisom pristupa lokaciji, geografska širina i dužina po Griniču (WGS84), nadmorska visina),</w:t>
      </w:r>
    </w:p>
    <w:p w:rsidR="00E30C83" w:rsidRPr="00E30C83" w:rsidRDefault="00E30C83" w:rsidP="00E30C83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30C83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podatke o predajniku/prijemniku (radni opseg, izlazna snaga, prag prijema) za svaku vrstu radio stanice u mreži, </w:t>
      </w:r>
    </w:p>
    <w:p w:rsidR="00E30C83" w:rsidRPr="00E30C83" w:rsidRDefault="00E30C83" w:rsidP="00E30C83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30C83">
        <w:rPr>
          <w:rFonts w:ascii="RobotoLight" w:eastAsia="Times New Roman" w:hAnsi="RobotoLight" w:cs="Times New Roman"/>
          <w:color w:val="3D3D3D"/>
          <w:sz w:val="23"/>
          <w:szCs w:val="23"/>
        </w:rPr>
        <w:t>opis predviđenog antenskog sistema za svaku vrstu radio stanice u mreži sa karakteristikama zračenja (tip, električne karakteristike, polarizacija, azimut i elevacioni ugao glavnog snopa, pozicija, maksimalna efektivna visina),</w:t>
      </w:r>
    </w:p>
    <w:p w:rsidR="00E30C83" w:rsidRPr="00E30C83" w:rsidRDefault="00E30C83" w:rsidP="00E30C83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30C83">
        <w:rPr>
          <w:rFonts w:ascii="RobotoLight" w:eastAsia="Times New Roman" w:hAnsi="RobotoLight" w:cs="Times New Roman"/>
          <w:color w:val="3D3D3D"/>
          <w:sz w:val="23"/>
          <w:szCs w:val="23"/>
        </w:rPr>
        <w:t>proračun ekvivalentno izotropno izračene snage (EIRP) za svaku vrstu radio stanice u mreži,</w:t>
      </w:r>
    </w:p>
    <w:p w:rsidR="00E30C83" w:rsidRPr="00E30C83" w:rsidRDefault="00E30C83" w:rsidP="00E30C83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30C83">
        <w:rPr>
          <w:rFonts w:ascii="RobotoLight" w:eastAsia="Times New Roman" w:hAnsi="RobotoLight" w:cs="Times New Roman"/>
          <w:color w:val="3D3D3D"/>
          <w:sz w:val="23"/>
          <w:szCs w:val="23"/>
        </w:rPr>
        <w:t>predikciju prijemnog polja i prikaz geografske oblasti pokrivanja repetitorske i/ili bazne stanice sa ucrtanom zonom servisa,</w:t>
      </w:r>
    </w:p>
    <w:p w:rsidR="00007B21" w:rsidRPr="00E30C83" w:rsidRDefault="00E30C83" w:rsidP="00E30C83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30C83">
        <w:rPr>
          <w:rFonts w:ascii="RobotoLight" w:eastAsia="Times New Roman" w:hAnsi="RobotoLight" w:cs="Times New Roman"/>
          <w:color w:val="3D3D3D"/>
          <w:sz w:val="23"/>
          <w:szCs w:val="23"/>
        </w:rPr>
        <w:t>procjenu uticaja EM zračenja repetitorske i/ili bazne stanice na životnu sredinu sa proračunom oblika i dimenzija zone nedozvoljenog zračenja za postojeće i novoprojektovano stanje (umjesto proračuna oblika i dimenzija zone nedozvoljenog zračenja može se priložiti izvještaj o izvršenom mjerenju jačine električnog polja u okolini antenskog sistema).</w:t>
      </w:r>
    </w:p>
    <w:p w:rsidR="00E30C83" w:rsidRDefault="00E30C83" w:rsidP="00E30C83">
      <w:pPr>
        <w:pStyle w:val="ListParagraph"/>
        <w:tabs>
          <w:tab w:val="left" w:pos="851"/>
        </w:tabs>
        <w:spacing w:after="0"/>
        <w:ind w:left="80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E30C83" w:rsidRDefault="00E30C83" w:rsidP="00E30C83">
      <w:pPr>
        <w:pStyle w:val="ListParagraph"/>
        <w:tabs>
          <w:tab w:val="left" w:pos="851"/>
        </w:tabs>
        <w:spacing w:after="0"/>
        <w:ind w:left="805"/>
        <w:contextualSpacing w:val="0"/>
        <w:rPr>
          <w:rFonts w:ascii="Arial" w:hAnsi="Arial" w:cs="Arial"/>
          <w:color w:val="000000" w:themeColor="text1"/>
          <w:lang w:val="sr-Latn-CS"/>
        </w:rPr>
      </w:pPr>
    </w:p>
    <w:p w:rsidR="00007B21" w:rsidRPr="00E30C83" w:rsidRDefault="00007B21" w:rsidP="00E30C83">
      <w:pPr>
        <w:tabs>
          <w:tab w:val="left" w:pos="851"/>
        </w:tabs>
        <w:spacing w:after="0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30C83">
        <w:rPr>
          <w:rFonts w:ascii="RobotoLight" w:eastAsia="Times New Roman" w:hAnsi="RobotoLight" w:cs="Times New Roman"/>
          <w:color w:val="3D3D3D"/>
          <w:sz w:val="23"/>
          <w:szCs w:val="23"/>
        </w:rPr>
        <w:t>Sastavni dio glavnog projekta je popunjena tabela sa tehničkim parametrima.</w:t>
      </w:r>
    </w:p>
    <w:p w:rsidR="008A3721" w:rsidRDefault="008A3721" w:rsidP="00E30C83">
      <w:pPr>
        <w:spacing w:after="120"/>
        <w:rPr>
          <w:rFonts w:ascii="Arial" w:hAnsi="Arial" w:cs="Arial"/>
          <w:b/>
          <w:lang w:val="sr-Latn-CS"/>
        </w:rPr>
      </w:pPr>
    </w:p>
    <w:p w:rsidR="00E30C83" w:rsidRDefault="00E30C83" w:rsidP="00E30C83">
      <w:pPr>
        <w:spacing w:after="120"/>
        <w:rPr>
          <w:rFonts w:ascii="Arial" w:hAnsi="Arial" w:cs="Arial"/>
          <w:b/>
          <w:lang w:val="sr-Latn-CS"/>
        </w:rPr>
      </w:pPr>
      <w:r w:rsidRPr="009C4E3F">
        <w:rPr>
          <w:rFonts w:ascii="Arial" w:hAnsi="Arial" w:cs="Arial"/>
          <w:b/>
          <w:lang w:val="sr-Latn-CS"/>
        </w:rPr>
        <w:lastRenderedPageBreak/>
        <w:t>Tehnički parametri PMR sistema</w:t>
      </w:r>
    </w:p>
    <w:p w:rsidR="00E30C83" w:rsidRPr="009C4E3F" w:rsidRDefault="00E30C83" w:rsidP="00E30C83">
      <w:pPr>
        <w:spacing w:after="120"/>
        <w:rPr>
          <w:rFonts w:ascii="Arial" w:hAnsi="Arial" w:cs="Arial"/>
          <w:b/>
          <w:color w:val="000000" w:themeColor="text1"/>
          <w:lang w:val="sr-Latn-CS"/>
        </w:rPr>
      </w:pPr>
    </w:p>
    <w:tbl>
      <w:tblPr>
        <w:tblW w:w="9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2020"/>
        <w:gridCol w:w="2020"/>
        <w:gridCol w:w="2020"/>
      </w:tblGrid>
      <w:tr w:rsidR="00E30C83" w:rsidRPr="00ED3593" w:rsidTr="00E30C83">
        <w:trPr>
          <w:trHeight w:val="340"/>
          <w:jc w:val="center"/>
        </w:trPr>
        <w:tc>
          <w:tcPr>
            <w:tcW w:w="976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  <w:vAlign w:val="center"/>
          </w:tcPr>
          <w:p w:rsidR="00E30C83" w:rsidRPr="00ED3593" w:rsidRDefault="00E30C83" w:rsidP="00E30C83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  <w:r w:rsidRPr="00ED3593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Tehnički parametri</w:t>
            </w:r>
          </w:p>
        </w:tc>
      </w:tr>
      <w:tr w:rsidR="00E30C83" w:rsidRPr="00ED3593" w:rsidTr="00E30C83">
        <w:trPr>
          <w:trHeight w:val="340"/>
          <w:jc w:val="center"/>
        </w:trPr>
        <w:tc>
          <w:tcPr>
            <w:tcW w:w="3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</w:tcPr>
          <w:p w:rsidR="00E30C83" w:rsidRPr="00ED3593" w:rsidRDefault="00E30C83" w:rsidP="00E30C83">
            <w:pPr>
              <w:spacing w:after="0"/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Tip PMR sistema</w:t>
            </w: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E30C83" w:rsidRPr="00ED3593" w:rsidTr="00E30C83">
        <w:trPr>
          <w:trHeight w:val="340"/>
          <w:jc w:val="center"/>
        </w:trPr>
        <w:tc>
          <w:tcPr>
            <w:tcW w:w="3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E30C83" w:rsidRPr="00DE7981" w:rsidRDefault="00E30C83" w:rsidP="00E30C83">
            <w:pPr>
              <w:spacing w:after="0"/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  <w:r w:rsidRPr="00DE7981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Vrsta radio stanice</w:t>
            </w: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E30C83" w:rsidRPr="00ED3593" w:rsidTr="00E30C83">
        <w:trPr>
          <w:trHeight w:val="340"/>
          <w:jc w:val="center"/>
        </w:trPr>
        <w:tc>
          <w:tcPr>
            <w:tcW w:w="976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E30C83" w:rsidRPr="00ED3593" w:rsidRDefault="00E30C83" w:rsidP="00E30C83">
            <w:pPr>
              <w:spacing w:after="0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  <w:r w:rsidRPr="00ED3593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Podaci o lokaciji i oblasti pokrivanja</w:t>
            </w:r>
            <w:r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/korišćenja</w:t>
            </w:r>
          </w:p>
        </w:tc>
      </w:tr>
      <w:tr w:rsidR="00E30C83" w:rsidRPr="00ED3593" w:rsidTr="00E30C83">
        <w:trPr>
          <w:trHeight w:val="340"/>
          <w:jc w:val="center"/>
        </w:trPr>
        <w:tc>
          <w:tcPr>
            <w:tcW w:w="3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E30C83" w:rsidRPr="00ED3593" w:rsidRDefault="00E30C83" w:rsidP="00E30C83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Naziv uže lokacije</w:t>
            </w: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E30C83" w:rsidRPr="00ED3593" w:rsidTr="00E30C83">
        <w:trPr>
          <w:trHeight w:val="340"/>
          <w:jc w:val="center"/>
        </w:trPr>
        <w:tc>
          <w:tcPr>
            <w:tcW w:w="3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E30C83" w:rsidRPr="00ED3593" w:rsidRDefault="00E30C83" w:rsidP="00E30C83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</w:pP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Opština</w:t>
            </w: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E30C83" w:rsidRPr="00ED3593" w:rsidTr="00E30C83">
        <w:trPr>
          <w:trHeight w:val="340"/>
          <w:jc w:val="center"/>
        </w:trPr>
        <w:tc>
          <w:tcPr>
            <w:tcW w:w="3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E30C83" w:rsidRPr="00ED3593" w:rsidRDefault="00E30C83" w:rsidP="00E30C83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Geografske koordinate (WGS84)</w:t>
            </w: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E30C83" w:rsidRPr="00ED3593" w:rsidTr="00E30C83">
        <w:trPr>
          <w:trHeight w:val="340"/>
          <w:jc w:val="center"/>
        </w:trPr>
        <w:tc>
          <w:tcPr>
            <w:tcW w:w="3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E30C83" w:rsidRPr="00ED3593" w:rsidRDefault="00E30C83" w:rsidP="00E30C83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Nadmorska visina terena </w:t>
            </w:r>
            <w:r w:rsidRPr="00ED3593">
              <w:rPr>
                <w:rFonts w:ascii="Arial" w:hAnsi="Arial" w:cs="Arial"/>
                <w:color w:val="000000"/>
                <w:sz w:val="21"/>
                <w:szCs w:val="21"/>
              </w:rPr>
              <w:t>[m]</w:t>
            </w: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E30C83" w:rsidRPr="00ED3593" w:rsidTr="00E30C83">
        <w:trPr>
          <w:trHeight w:val="340"/>
          <w:jc w:val="center"/>
        </w:trPr>
        <w:tc>
          <w:tcPr>
            <w:tcW w:w="3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E30C83" w:rsidRPr="00ED3593" w:rsidRDefault="00E30C83" w:rsidP="00E30C83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Oblast pokrivanja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/korišćenja</w:t>
            </w: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E30C83" w:rsidRPr="00ED3593" w:rsidTr="00E30C83">
        <w:trPr>
          <w:trHeight w:val="340"/>
          <w:jc w:val="center"/>
        </w:trPr>
        <w:tc>
          <w:tcPr>
            <w:tcW w:w="976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E30C83" w:rsidRPr="00ED3593" w:rsidRDefault="00E30C83" w:rsidP="00E30C83">
            <w:pPr>
              <w:spacing w:after="0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  <w:r w:rsidRPr="00ED3593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Podaci o predajnim/prijemnim radio-frekvencijama</w:t>
            </w:r>
          </w:p>
        </w:tc>
      </w:tr>
      <w:tr w:rsidR="00E30C83" w:rsidRPr="00ED3593" w:rsidTr="00E30C83">
        <w:trPr>
          <w:trHeight w:val="340"/>
          <w:jc w:val="center"/>
        </w:trPr>
        <w:tc>
          <w:tcPr>
            <w:tcW w:w="3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E30C83" w:rsidRPr="00ED3593" w:rsidRDefault="00E30C83" w:rsidP="00E30C83">
            <w:pPr>
              <w:spacing w:after="0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ED3593"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  <w:t xml:space="preserve">Predajna frekvencija </w:t>
            </w:r>
            <w:r w:rsidRPr="00ED3593">
              <w:rPr>
                <w:rFonts w:ascii="Arial" w:eastAsia="Calibri" w:hAnsi="Arial" w:cs="Arial"/>
                <w:color w:val="000000"/>
                <w:sz w:val="21"/>
                <w:szCs w:val="21"/>
              </w:rPr>
              <w:t>[MHz]</w:t>
            </w: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E30C83" w:rsidRPr="00ED3593" w:rsidTr="00E30C83">
        <w:trPr>
          <w:trHeight w:val="340"/>
          <w:jc w:val="center"/>
        </w:trPr>
        <w:tc>
          <w:tcPr>
            <w:tcW w:w="3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E30C83" w:rsidRPr="00ED3593" w:rsidRDefault="00E30C83" w:rsidP="00E30C83">
            <w:pPr>
              <w:spacing w:after="0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ED3593"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  <w:t xml:space="preserve">Prijemna frekvencija </w:t>
            </w:r>
            <w:r w:rsidRPr="00ED3593">
              <w:rPr>
                <w:rFonts w:ascii="Arial" w:eastAsia="Calibri" w:hAnsi="Arial" w:cs="Arial"/>
                <w:color w:val="000000"/>
                <w:sz w:val="21"/>
                <w:szCs w:val="21"/>
              </w:rPr>
              <w:t>[MHz]</w:t>
            </w: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E30C83" w:rsidRPr="00ED3593" w:rsidTr="00E30C83">
        <w:trPr>
          <w:trHeight w:val="340"/>
          <w:jc w:val="center"/>
        </w:trPr>
        <w:tc>
          <w:tcPr>
            <w:tcW w:w="976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E30C83" w:rsidRPr="00ED3593" w:rsidRDefault="00E30C83" w:rsidP="00E30C83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3593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Podaci o predajniku</w:t>
            </w:r>
          </w:p>
        </w:tc>
      </w:tr>
      <w:tr w:rsidR="00E30C83" w:rsidRPr="00ED3593" w:rsidTr="00E30C83">
        <w:trPr>
          <w:trHeight w:val="340"/>
          <w:jc w:val="center"/>
        </w:trPr>
        <w:tc>
          <w:tcPr>
            <w:tcW w:w="3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E30C83" w:rsidRPr="00ED3593" w:rsidRDefault="00E30C83" w:rsidP="00E30C83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Širina opsega signala i vrsta emisije</w:t>
            </w: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30C83" w:rsidRPr="00ED3593" w:rsidTr="00E30C83">
        <w:trPr>
          <w:trHeight w:val="340"/>
          <w:jc w:val="center"/>
        </w:trPr>
        <w:tc>
          <w:tcPr>
            <w:tcW w:w="3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E30C83" w:rsidRPr="00ED3593" w:rsidRDefault="00E30C83" w:rsidP="00E30C83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3593">
              <w:rPr>
                <w:rFonts w:ascii="Arial" w:hAnsi="Arial" w:cs="Arial"/>
                <w:color w:val="000000"/>
                <w:sz w:val="21"/>
                <w:szCs w:val="21"/>
              </w:rPr>
              <w:t xml:space="preserve">Izlazna snaga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predajnika </w:t>
            </w:r>
            <w:r w:rsidRPr="00ED3593">
              <w:rPr>
                <w:rFonts w:ascii="Arial" w:hAnsi="Arial" w:cs="Arial"/>
                <w:color w:val="000000"/>
                <w:sz w:val="21"/>
                <w:szCs w:val="21"/>
              </w:rPr>
              <w:t>[W]</w:t>
            </w: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E30C83" w:rsidRPr="00ED3593" w:rsidTr="00E30C83">
        <w:trPr>
          <w:trHeight w:val="340"/>
          <w:jc w:val="center"/>
        </w:trPr>
        <w:tc>
          <w:tcPr>
            <w:tcW w:w="3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E30C83" w:rsidRPr="00ED3593" w:rsidRDefault="00E30C83" w:rsidP="00E30C83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3593">
              <w:rPr>
                <w:rFonts w:ascii="Arial" w:hAnsi="Arial" w:cs="Arial"/>
                <w:color w:val="000000"/>
                <w:sz w:val="21"/>
                <w:szCs w:val="21"/>
              </w:rPr>
              <w:t>Ekv. izotr. i</w:t>
            </w: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zračena snaga (</w:t>
            </w:r>
            <w:r w:rsidRPr="00ED3593">
              <w:rPr>
                <w:rFonts w:ascii="Arial" w:hAnsi="Arial" w:cs="Arial"/>
                <w:color w:val="000000"/>
                <w:sz w:val="21"/>
                <w:szCs w:val="21"/>
              </w:rPr>
              <w:t>EIRP) [W]</w:t>
            </w: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E30C83" w:rsidRPr="00ED3593" w:rsidTr="00E30C83">
        <w:trPr>
          <w:trHeight w:val="340"/>
          <w:jc w:val="center"/>
        </w:trPr>
        <w:tc>
          <w:tcPr>
            <w:tcW w:w="976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E30C83" w:rsidRPr="00ED3593" w:rsidRDefault="00E30C83" w:rsidP="00E30C83">
            <w:pPr>
              <w:spacing w:after="0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Podaci o anteni/</w:t>
            </w:r>
            <w:r w:rsidRPr="00ED3593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antenskom sistemu</w:t>
            </w:r>
          </w:p>
        </w:tc>
      </w:tr>
      <w:tr w:rsidR="00E30C83" w:rsidRPr="00ED3593" w:rsidTr="00E30C83">
        <w:trPr>
          <w:trHeight w:val="340"/>
          <w:jc w:val="center"/>
        </w:trPr>
        <w:tc>
          <w:tcPr>
            <w:tcW w:w="3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E30C83" w:rsidRPr="00ED3593" w:rsidRDefault="00E30C83" w:rsidP="00E30C83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Tip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antene/antenskog sistema</w:t>
            </w: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E30C83" w:rsidRPr="00ED3593" w:rsidTr="00E30C83">
        <w:trPr>
          <w:trHeight w:val="340"/>
          <w:jc w:val="center"/>
        </w:trPr>
        <w:tc>
          <w:tcPr>
            <w:tcW w:w="3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E30C83" w:rsidRPr="00ED3593" w:rsidRDefault="00E30C83" w:rsidP="00E30C83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Usmjerenost </w:t>
            </w: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E30C83" w:rsidRPr="00ED3593" w:rsidTr="00E30C83">
        <w:trPr>
          <w:trHeight w:val="340"/>
          <w:jc w:val="center"/>
        </w:trPr>
        <w:tc>
          <w:tcPr>
            <w:tcW w:w="3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E30C83" w:rsidRPr="00ED3593" w:rsidRDefault="00E30C83" w:rsidP="00E30C83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Azimut glavnog snopa [°]</w:t>
            </w: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E30C83" w:rsidRPr="00ED3593" w:rsidTr="00E30C83">
        <w:trPr>
          <w:trHeight w:val="340"/>
          <w:jc w:val="center"/>
        </w:trPr>
        <w:tc>
          <w:tcPr>
            <w:tcW w:w="3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E30C83" w:rsidRPr="00ED3593" w:rsidRDefault="00E30C83" w:rsidP="00E30C83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Elevacioni ugao glavnog snopa [°]</w:t>
            </w: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E30C83" w:rsidRPr="00ED3593" w:rsidTr="00E30C83">
        <w:trPr>
          <w:trHeight w:val="340"/>
          <w:jc w:val="center"/>
        </w:trPr>
        <w:tc>
          <w:tcPr>
            <w:tcW w:w="3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E30C83" w:rsidRPr="00ED2510" w:rsidRDefault="00E30C83" w:rsidP="00E30C83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Širina glavnog snopa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u hor. ravni</w:t>
            </w: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[°]</w:t>
            </w: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E30C83" w:rsidRPr="00ED3593" w:rsidTr="00E30C83">
        <w:trPr>
          <w:trHeight w:val="340"/>
          <w:jc w:val="center"/>
        </w:trPr>
        <w:tc>
          <w:tcPr>
            <w:tcW w:w="3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E30C83" w:rsidRPr="00ED2510" w:rsidRDefault="00E30C83" w:rsidP="00E30C83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Širina glavnog snopa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u vert. ravni</w:t>
            </w: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[°]</w:t>
            </w: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E30C83" w:rsidRPr="00ED3593" w:rsidTr="00E30C83">
        <w:trPr>
          <w:trHeight w:val="340"/>
          <w:jc w:val="center"/>
        </w:trPr>
        <w:tc>
          <w:tcPr>
            <w:tcW w:w="3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E30C83" w:rsidRPr="00ED3593" w:rsidRDefault="00E30C83" w:rsidP="00E30C83">
            <w:pPr>
              <w:spacing w:after="0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Polarizacija </w:t>
            </w: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E30C83" w:rsidRPr="00ED3593" w:rsidTr="00E30C83">
        <w:trPr>
          <w:trHeight w:val="340"/>
          <w:jc w:val="center"/>
        </w:trPr>
        <w:tc>
          <w:tcPr>
            <w:tcW w:w="3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E30C83" w:rsidRPr="00ED3593" w:rsidRDefault="00E30C83" w:rsidP="00E30C83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Visina iznad terena [m]</w:t>
            </w: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E30C83" w:rsidRPr="00ED3593" w:rsidTr="00E30C83">
        <w:trPr>
          <w:trHeight w:val="340"/>
          <w:jc w:val="center"/>
        </w:trPr>
        <w:tc>
          <w:tcPr>
            <w:tcW w:w="3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E30C83" w:rsidRPr="00ED3593" w:rsidRDefault="00E30C83" w:rsidP="00E30C83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Maks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imalna</w:t>
            </w: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ef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ektivna</w:t>
            </w: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visina </w:t>
            </w:r>
            <w:r w:rsidRPr="00ED3593">
              <w:rPr>
                <w:rFonts w:ascii="Arial" w:hAnsi="Arial" w:cs="Arial"/>
                <w:color w:val="000000"/>
                <w:sz w:val="21"/>
                <w:szCs w:val="21"/>
              </w:rPr>
              <w:t>[m]</w:t>
            </w: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E30C83" w:rsidRPr="00ED3593" w:rsidTr="00E30C83">
        <w:trPr>
          <w:trHeight w:val="340"/>
          <w:jc w:val="center"/>
        </w:trPr>
        <w:tc>
          <w:tcPr>
            <w:tcW w:w="3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E30C83" w:rsidRPr="00ED3593" w:rsidRDefault="00E30C83" w:rsidP="00E30C83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Dobitak [dBi]</w:t>
            </w: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E30C83" w:rsidRPr="00ED3593" w:rsidTr="00E30C83">
        <w:trPr>
          <w:trHeight w:val="340"/>
          <w:jc w:val="center"/>
        </w:trPr>
        <w:tc>
          <w:tcPr>
            <w:tcW w:w="3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E30C83" w:rsidRPr="00ED3593" w:rsidRDefault="00E30C83" w:rsidP="00E30C83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Odnos naprijed-nazad [dB]</w:t>
            </w: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E30C83" w:rsidRPr="00ED3593" w:rsidTr="00E30C83">
        <w:trPr>
          <w:trHeight w:val="340"/>
          <w:jc w:val="center"/>
        </w:trPr>
        <w:tc>
          <w:tcPr>
            <w:tcW w:w="3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E30C83" w:rsidRPr="0010019E" w:rsidRDefault="00E30C83" w:rsidP="00E30C83">
            <w:pPr>
              <w:spacing w:after="0"/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  <w:r w:rsidRPr="0010019E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Broj stanica u mreži</w:t>
            </w: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C83" w:rsidRPr="00ED3593" w:rsidRDefault="00E30C83" w:rsidP="00E30C83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E30C83" w:rsidRPr="00ED3593" w:rsidTr="00E30C83">
        <w:trPr>
          <w:trHeight w:val="340"/>
          <w:jc w:val="center"/>
        </w:trPr>
        <w:tc>
          <w:tcPr>
            <w:tcW w:w="3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E30C83" w:rsidRPr="00ED3593" w:rsidRDefault="00E30C83" w:rsidP="00E30C83">
            <w:pPr>
              <w:spacing w:after="0"/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  <w:r w:rsidRPr="00ED3593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Ostali podaci</w:t>
            </w:r>
          </w:p>
          <w:p w:rsidR="00E30C83" w:rsidRDefault="00E30C83" w:rsidP="00E30C83">
            <w:pPr>
              <w:spacing w:after="0"/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  <w:p w:rsidR="00E30C83" w:rsidRPr="00ED3593" w:rsidRDefault="00E30C83" w:rsidP="00E30C83">
            <w:pPr>
              <w:spacing w:after="0"/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60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0C83" w:rsidRDefault="00E30C83" w:rsidP="00E30C83">
            <w:pPr>
              <w:spacing w:after="0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  <w:p w:rsidR="00E30C83" w:rsidRPr="00ED3593" w:rsidRDefault="00E30C83" w:rsidP="00E30C83">
            <w:pPr>
              <w:spacing w:after="0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</w:tbl>
    <w:p w:rsidR="00E30C83" w:rsidRDefault="00E30C83" w:rsidP="00E30C83">
      <w:pPr>
        <w:tabs>
          <w:tab w:val="left" w:pos="993"/>
        </w:tabs>
        <w:spacing w:after="120"/>
        <w:jc w:val="both"/>
        <w:rPr>
          <w:rFonts w:ascii="Arial" w:hAnsi="Arial" w:cs="Arial"/>
          <w:b/>
          <w:u w:val="single"/>
          <w:lang w:val="sr-Latn-CS"/>
        </w:rPr>
      </w:pPr>
    </w:p>
    <w:p w:rsidR="00E2485D" w:rsidRDefault="00E30C83" w:rsidP="00F82C44">
      <w:pPr>
        <w:tabs>
          <w:tab w:val="left" w:pos="993"/>
        </w:tabs>
        <w:spacing w:after="120"/>
        <w:jc w:val="both"/>
      </w:pPr>
      <w:bookmarkStart w:id="0" w:name="_GoBack"/>
      <w:r w:rsidRPr="00A5252A">
        <w:rPr>
          <w:rFonts w:ascii="Arial" w:hAnsi="Arial" w:cs="Arial"/>
          <w:b/>
          <w:u w:val="single"/>
          <w:lang w:val="sr-Latn-CS"/>
        </w:rPr>
        <w:t>Napomena:</w:t>
      </w:r>
      <w:r>
        <w:rPr>
          <w:rFonts w:ascii="Arial" w:hAnsi="Arial" w:cs="Arial"/>
          <w:b/>
          <w:lang w:val="sr-Latn-CS"/>
        </w:rPr>
        <w:t xml:space="preserve"> </w:t>
      </w:r>
      <w:r w:rsidRPr="00A5252A">
        <w:rPr>
          <w:rFonts w:ascii="Arial" w:hAnsi="Arial" w:cs="Arial"/>
          <w:lang w:val="sr-Latn-CS"/>
        </w:rPr>
        <w:t xml:space="preserve">U zavisnosti od </w:t>
      </w:r>
      <w:r>
        <w:rPr>
          <w:rFonts w:ascii="Arial" w:hAnsi="Arial" w:cs="Arial"/>
          <w:lang w:val="sr-Latn-CS"/>
        </w:rPr>
        <w:t>tipa</w:t>
      </w:r>
      <w:r w:rsidRPr="00A5252A">
        <w:rPr>
          <w:rFonts w:ascii="Arial" w:hAnsi="Arial" w:cs="Arial"/>
          <w:lang w:val="sr-Latn-CS"/>
        </w:rPr>
        <w:t xml:space="preserve"> P</w:t>
      </w:r>
      <w:r>
        <w:rPr>
          <w:rFonts w:ascii="Arial" w:hAnsi="Arial" w:cs="Arial"/>
          <w:lang w:val="sr-Latn-CS"/>
        </w:rPr>
        <w:t xml:space="preserve">MR </w:t>
      </w:r>
      <w:r w:rsidRPr="00A5252A">
        <w:rPr>
          <w:rFonts w:ascii="Arial" w:hAnsi="Arial" w:cs="Arial"/>
          <w:lang w:val="sr-Latn-CS"/>
        </w:rPr>
        <w:t>sistema</w:t>
      </w:r>
      <w:r>
        <w:rPr>
          <w:rFonts w:ascii="Arial" w:hAnsi="Arial" w:cs="Arial"/>
          <w:lang w:val="sr-Latn-CS"/>
        </w:rPr>
        <w:t>, popuniti</w:t>
      </w:r>
      <w:r w:rsidRPr="00A5252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odgovarajuća polja za sve vrste radio stanica (repetitorska, bazna, centralna fiksna, periferna fiksna, mobilna ili prenosna) koje pripadaju PMR sistemu.</w:t>
      </w:r>
      <w:bookmarkEnd w:id="0"/>
    </w:p>
    <w:sectPr w:rsidR="00E248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Ligh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53FB3"/>
    <w:multiLevelType w:val="hybridMultilevel"/>
    <w:tmpl w:val="E4648D74"/>
    <w:lvl w:ilvl="0" w:tplc="6D7214E8">
      <w:start w:val="1"/>
      <w:numFmt w:val="bullet"/>
      <w:lvlText w:val="-"/>
      <w:lvlJc w:val="left"/>
      <w:pPr>
        <w:ind w:left="8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B1E52"/>
    <w:multiLevelType w:val="hybridMultilevel"/>
    <w:tmpl w:val="C4B26EC4"/>
    <w:lvl w:ilvl="0" w:tplc="6D7214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21"/>
    <w:rsid w:val="00007B21"/>
    <w:rsid w:val="00195C57"/>
    <w:rsid w:val="008A3721"/>
    <w:rsid w:val="00A46341"/>
    <w:rsid w:val="00E2485D"/>
    <w:rsid w:val="00E30C83"/>
    <w:rsid w:val="00F8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153DD-11A4-4AA0-858B-F405EF0E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B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B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Jevric</dc:creator>
  <cp:keywords/>
  <dc:description/>
  <cp:lastModifiedBy>Boris Jevric</cp:lastModifiedBy>
  <cp:revision>2</cp:revision>
  <dcterms:created xsi:type="dcterms:W3CDTF">2021-03-08T06:48:00Z</dcterms:created>
  <dcterms:modified xsi:type="dcterms:W3CDTF">2021-03-08T06:48:00Z</dcterms:modified>
</cp:coreProperties>
</file>